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32F10" w14:textId="7FFCE4B5" w:rsidR="00241A76" w:rsidRDefault="00241A76">
      <w:r>
        <w:t>Тарифы на электроэнергию.</w:t>
      </w:r>
    </w:p>
    <w:p w14:paraId="6FC2562D" w14:textId="0F608CB8" w:rsidR="00CA3C27" w:rsidRDefault="00241A76">
      <w:r w:rsidRPr="00241A76">
        <w:t>http://proschetchiki.ru/tarify-na-elektroenergiyu-2021-vtoroe-polugodie/tarify-na-elektroenergiyu-v-moskovskoj-oblasti-s-1-iyulya-2021-goda.html</w:t>
      </w:r>
    </w:p>
    <w:sectPr w:rsidR="00CA3C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31C"/>
    <w:rsid w:val="00241A76"/>
    <w:rsid w:val="0070431C"/>
    <w:rsid w:val="00CA3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1B24D3"/>
  <w15:chartTrackingRefBased/>
  <w15:docId w15:val="{42622847-A2AA-49F5-9100-3289F113F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Додонова</dc:creator>
  <cp:keywords/>
  <dc:description/>
  <cp:lastModifiedBy>Анна Додонова</cp:lastModifiedBy>
  <cp:revision>2</cp:revision>
  <dcterms:created xsi:type="dcterms:W3CDTF">2021-09-23T19:15:00Z</dcterms:created>
  <dcterms:modified xsi:type="dcterms:W3CDTF">2021-09-23T19:16:00Z</dcterms:modified>
</cp:coreProperties>
</file>