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1D726" w14:textId="270D0E7E" w:rsidR="001F43B1" w:rsidRDefault="002508EE" w:rsidP="002508EE">
      <w:pPr>
        <w:jc w:val="center"/>
      </w:pPr>
      <w:r>
        <w:rPr>
          <w:rFonts w:ascii="Arial" w:hAnsi="Arial" w:cs="Arial"/>
          <w:color w:val="333333"/>
          <w:sz w:val="23"/>
          <w:szCs w:val="23"/>
        </w:rPr>
        <w:t>Уведомление!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В соответствии с Постановлением Правительства РФ от 12.11.2016 года №1156 по договору на оказание услуг по обращению с твердыми коммунальными отходами региональный оператор обязуется принимать твердые коммунальные отходы и обеспечивать их транспортирование, обработку, обезвреживание, захоронение в соответствии с законодательством Российской Федерации, а потребитель обязуется оплачивать услуги регионального оператора по цене, определенной в пределах утвержденного в установленном порядке единого тарифа на услугу регионального оператора.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ООО «Сергиево-Посадский РО» сообщает, что на основании распоряжения Комитета по ценам и тарифам Московской области от 18.12.2020 №294-Р «О внесении изменения в распоряжение Комитета по ценам и тарифам Московской области от 20.12.2019 № 403-Р «Об утверждении предельных единых тарифов на услуги региональных операторов по обращению с твердыми коммунальными отходами на период 2020-2022 годов на территории Московской области» (в редакции от 18.06.2021 № 98-Р) с 01.07.2021 года изменится тариф на услугу Регионального оператора в Сергиево-Посадской зоне и составит </w:t>
      </w:r>
      <w:r w:rsidRPr="004622B7">
        <w:rPr>
          <w:rFonts w:ascii="Arial" w:hAnsi="Arial" w:cs="Arial"/>
          <w:b/>
          <w:bCs/>
          <w:color w:val="333333"/>
          <w:sz w:val="23"/>
          <w:szCs w:val="23"/>
          <w:shd w:val="clear" w:color="auto" w:fill="FFFFFF"/>
        </w:rPr>
        <w:t>891,53 руб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., включая НДС 20%.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В этой связи, Региональный оператор сообщает о необходимости заключения дополнительного соглашения для юридических лиц, если это предусмотрено заключенным договором на оказание услуг по обращению с твердыми коммунальными отходами, для чего просим обратиться в ближайший офис регионального оператора.</w:t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</w:rPr>
        <w:br/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Дополнительно сообщаем, что собственникам жилых помещений заключение вышеназванного дополнительного соглашения к договору на оказание услуг по обращению с твердыми коммунальными отходами не </w:t>
      </w:r>
      <w:proofErr w:type="spell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требуется.</w:t>
      </w:r>
      <w:proofErr w:type="spellEnd"/>
    </w:p>
    <w:sectPr w:rsidR="001F4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89C"/>
    <w:rsid w:val="001F43B1"/>
    <w:rsid w:val="002508EE"/>
    <w:rsid w:val="004622B7"/>
    <w:rsid w:val="00E7289C"/>
    <w:rsid w:val="00E7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8FE652"/>
  <w15:chartTrackingRefBased/>
  <w15:docId w15:val="{FAB1629D-88C8-4168-9820-3B96A0CA1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Додонова</dc:creator>
  <cp:keywords/>
  <dc:description/>
  <cp:lastModifiedBy>Анна Додонова</cp:lastModifiedBy>
  <cp:revision>5</cp:revision>
  <dcterms:created xsi:type="dcterms:W3CDTF">2021-06-07T08:44:00Z</dcterms:created>
  <dcterms:modified xsi:type="dcterms:W3CDTF">2021-09-23T19:44:00Z</dcterms:modified>
</cp:coreProperties>
</file>